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97" w:rsidRPr="00C03E97" w:rsidRDefault="00C03E97" w:rsidP="00C03E97">
      <w:pPr>
        <w:spacing w:after="0" w:line="240" w:lineRule="auto"/>
        <w:rPr>
          <w:rFonts w:ascii="Times New Roman" w:eastAsia="Times New Roman" w:hAnsi="Times New Roman" w:cs="Times New Roman"/>
          <w:sz w:val="24"/>
          <w:szCs w:val="24"/>
          <w:lang w:eastAsia="el-GR"/>
        </w:rPr>
      </w:pPr>
      <w:r w:rsidRPr="00C03E97">
        <w:rPr>
          <w:rFonts w:ascii="Arial" w:eastAsia="Times New Roman" w:hAnsi="Arial" w:cs="Arial"/>
          <w:color w:val="000000"/>
          <w:sz w:val="18"/>
          <w:szCs w:val="18"/>
          <w:lang w:eastAsia="el-GR"/>
        </w:rPr>
        <w:t>ΑΥΤΟΚΟΛΛΗΤΟ ΑΦΡΩΔΕΣ ΕΠΙΘΕΜΑ ΣΙΛΙΚΟΝΗΣ ΜΕ ΑΡΓΥΡΟ ΟΜΟΙΟΓΕΝΩΣ ΚΑΤΑΝΕΜΗΜΕΝΟ ΣΤΟ ΑΦΡΩΔΕΣ ΣΤΡΩΜΑ ΓΙΑ ΣΥΝΕΧΗ ΠΑΡΟΧΗ ΑΡΓΥΡΟΥ ΣΤΟ ΕΛΚΟΣ ΓΙΑ ΟΛΗ ΤΗ ΔΙΑΡΚΕΙΑ ΕΦΑΡΜΟΓΗΣ ΤΟΥ ΕΠΙΘΕΜΑΤΟΣ ΚΑΙ ΤΑΥΤΟΧΡΟΝΗ ΕΞΟΥΔΕΤΕΡΩΣΗ ΤΩΝ ΜΙΚΡΟΟΡΓΑΝΙΣΜΩΝ ΠΟΥ ΑΠΟΡΡΟΦΟΥΝΤΑΙ ΑΚΟΜΗ ΚΑΙ ΕΝΤΟΣ ΤΟΥ ΕΠΙΘΕΜΑΤΟΣ. ΤΟ ΔΙΑΤΡΗΤΟ ΣΤΡΩΜΑ ΣΙΛΙΚΟΝΗΣ ΝΑ ΕΙΝΑΙ ΕΝΙΑΙΟ, ΚΑΛΛΥΠΤΟΝΤΑΣ ΤΟ ΑΦΡΩΔΕΣ ΣΤΡΩΜΑ ΑΛΛΑ ΚΑΙ ΤΗΝ ΚΟΛΛΗΤΙΚΗ ΕΠΙΦΑΝΕΙΑ, ΜΕ ΟΠΕΣ ΔΙΑΜΕΤΡΟΥ &gt;1,7mm ΓΙΑ ΑΜΕΣΗ ΑΠΟΡΡΟΦΗΣΗ ΤΟΥ ΕΞΙΔΡΩΜΑΤΟΣ. ΝΑ ΠΑΙΡΝΕΙ ΤΟ ΣΧΗΜΑ ΤΟΥ ΕΛΚΟΥΣ ΣΕ ΒΑΘΟΣ ΚΑΙ ΕΚΤΑΣΗ, ΓΙΑ ΑΡΙΣΤΗ ΑΠΟΡΡΟΦΗΣΗ ΤΟΥ ΕΞΙΔΡΩΜΑΤΟΣ ΣΕ ΟΛΗ ΤΗ ΔΙΑΡΚΕΙΑ ΤΗΣ ΕΦΑΡΜΟΓΗΣ ΤΟΥ. ΝΑ ΕΙΝΑΙ ΚΑΤΑΛΛΗΛΟ ΓΙΑ ΕΛΚΗ ΜΕ ΧΑΜΗΛΟ ΕΩΣ ΥΨΗΛΟ ΠΟΣΟΣΤΟ ΕΞΙΔΡΩΜΑΤΟΣ. ΔΙΑΣΤΑΣΕΩΣ 17,5 Χ 17,5 ΕΚΑΤΟΣΤΑ</w:t>
      </w:r>
    </w:p>
    <w:p w:rsidR="00B27DB5" w:rsidRDefault="00B27DB5"/>
    <w:sectPr w:rsidR="00B27DB5" w:rsidSect="00B27D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3E97"/>
    <w:rsid w:val="00B27DB5"/>
    <w:rsid w:val="00C03E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03E9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1826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569</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2024-10-15T05:30:00Z</dcterms:created>
  <dcterms:modified xsi:type="dcterms:W3CDTF">2024-10-15T05:30:00Z</dcterms:modified>
</cp:coreProperties>
</file>